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</w:t>
            </w:r>
            <w:r w:rsidR="005743B5">
              <w:rPr>
                <w:rFonts w:ascii="Verdana" w:hAnsi="Verdana" w:cs="Arial"/>
                <w:b/>
              </w:rPr>
              <w:t>c</w:t>
            </w:r>
            <w:r w:rsidRPr="000D3063">
              <w:rPr>
                <w:rFonts w:ascii="Verdana" w:hAnsi="Verdana" w:cs="Arial"/>
                <w:b/>
              </w:rPr>
              <w:t xml:space="preserve"> zum </w:t>
            </w:r>
            <w:r w:rsidR="00372ED8" w:rsidRPr="000D3063">
              <w:rPr>
                <w:rFonts w:ascii="Verdana" w:hAnsi="Verdana" w:cs="Arial"/>
                <w:b/>
              </w:rPr>
              <w:t>Ver</w:t>
            </w:r>
            <w:r w:rsidRPr="000D3063">
              <w:rPr>
                <w:rFonts w:ascii="Verdana" w:hAnsi="Verdana" w:cs="Arial"/>
                <w:b/>
              </w:rPr>
              <w:t>trag</w:t>
            </w:r>
          </w:p>
          <w:p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 xml:space="preserve">nach </w:t>
            </w:r>
            <w:r w:rsidR="000D3063">
              <w:rPr>
                <w:rFonts w:ascii="Verdana" w:hAnsi="Verdana" w:cs="Arial"/>
                <w:b/>
              </w:rPr>
              <w:t>DE</w:t>
            </w:r>
            <w:r w:rsidRPr="000D3063">
              <w:rPr>
                <w:rFonts w:ascii="Verdana" w:hAnsi="Verdana" w:cs="Arial"/>
                <w:b/>
              </w:rPr>
              <w:t xml:space="preserve">-UZ </w:t>
            </w:r>
            <w:r w:rsidR="00235C91" w:rsidRPr="000D3063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verwenden Sie</w:t>
            </w:r>
          </w:p>
          <w:p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DA7DD9" w:rsidRPr="000D3063" w:rsidRDefault="00DA7DD9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D3063">
        <w:rPr>
          <w:rFonts w:ascii="Verdana" w:hAnsi="Verdana" w:cs="Arial"/>
          <w:b/>
        </w:rPr>
        <w:t>Umweltzeichen für "</w:t>
      </w:r>
      <w:r w:rsidR="00235C91" w:rsidRPr="000D3063">
        <w:rPr>
          <w:rFonts w:ascii="Verdana" w:hAnsi="Verdana" w:cs="Arial"/>
          <w:b/>
        </w:rPr>
        <w:t>Druckerzeugnisse</w:t>
      </w:r>
      <w:r w:rsidRPr="000D3063">
        <w:rPr>
          <w:rFonts w:ascii="Verdana" w:hAnsi="Verdana" w:cs="Arial"/>
          <w:b/>
        </w:rPr>
        <w:t>"</w:t>
      </w:r>
    </w:p>
    <w:p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Antrag</w:t>
            </w:r>
            <w:r w:rsidR="00451597" w:rsidRPr="000D3063">
              <w:rPr>
                <w:rFonts w:ascii="Verdana" w:hAnsi="Verdana" w:cs="Arial"/>
                <w:b/>
              </w:rPr>
              <w:t>steller (</w:t>
            </w:r>
            <w:r w:rsidR="003E5EB2" w:rsidRPr="000D3063">
              <w:rPr>
                <w:rFonts w:ascii="Verdana" w:hAnsi="Verdana" w:cs="Arial"/>
                <w:b/>
              </w:rPr>
              <w:t>Zeichennehmer</w:t>
            </w:r>
            <w:r w:rsidR="00451597" w:rsidRPr="000D3063">
              <w:rPr>
                <w:rFonts w:ascii="Verdana" w:hAnsi="Verdana" w:cs="Arial"/>
                <w:b/>
              </w:rPr>
              <w:t>)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  <w:p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0D3063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bookmarkEnd w:id="1"/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DA7DD9" w:rsidTr="00DA7DD9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</w:tcPr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DA7DD9" w:rsidTr="00DA7DD9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7DD9" w:rsidRDefault="00DA7DD9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Handelsname des Produkts</w:t>
            </w:r>
            <w:r w:rsidR="006E290B" w:rsidRPr="000D3063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Bezeichnung der Produktgruppe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920C29" w:rsidRPr="000D3063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184C86" w:rsidRPr="000D3063" w:rsidRDefault="00184C86" w:rsidP="006E47C9">
      <w:pPr>
        <w:rPr>
          <w:rFonts w:ascii="Verdana" w:hAnsi="Verdana" w:cs="Arial"/>
          <w:b/>
        </w:rPr>
      </w:pPr>
    </w:p>
    <w:p w:rsidR="00781F4F" w:rsidRPr="000D3063" w:rsidRDefault="00781F4F" w:rsidP="006E47C9">
      <w:pPr>
        <w:rPr>
          <w:rFonts w:ascii="Verdana" w:hAnsi="Verdana" w:cs="Arial"/>
        </w:rPr>
      </w:pPr>
      <w:r w:rsidRPr="000D3063">
        <w:rPr>
          <w:rFonts w:ascii="Verdana" w:hAnsi="Verdana" w:cs="Arial"/>
          <w:b/>
        </w:rPr>
        <w:t>Erklärung des Antragstellers</w:t>
      </w:r>
      <w:r w:rsidR="00F73C73" w:rsidRPr="000D3063">
        <w:rPr>
          <w:rFonts w:ascii="Verdana" w:hAnsi="Verdana" w:cs="Arial"/>
          <w:b/>
        </w:rPr>
        <w:t xml:space="preserve"> - </w:t>
      </w:r>
      <w:r w:rsidR="005743B5">
        <w:rPr>
          <w:rFonts w:ascii="Verdana" w:hAnsi="Verdana" w:cs="Arial"/>
          <w:b/>
        </w:rPr>
        <w:t>Illustrations</w:t>
      </w:r>
      <w:r w:rsidR="0009691C">
        <w:rPr>
          <w:rFonts w:ascii="Verdana" w:hAnsi="Verdana" w:cs="Arial"/>
          <w:b/>
        </w:rPr>
        <w:t>-T</w:t>
      </w:r>
      <w:r w:rsidR="005743B5">
        <w:rPr>
          <w:rFonts w:ascii="Verdana" w:hAnsi="Verdana" w:cs="Arial"/>
          <w:b/>
        </w:rPr>
        <w:t>iefdruck</w:t>
      </w:r>
      <w:r w:rsidR="0009691C">
        <w:rPr>
          <w:rFonts w:ascii="Verdana" w:hAnsi="Verdana" w:cs="Arial"/>
          <w:b/>
        </w:rPr>
        <w:t>v</w:t>
      </w:r>
      <w:r w:rsidR="00184C86" w:rsidRPr="000D3063">
        <w:rPr>
          <w:rFonts w:ascii="Verdana" w:hAnsi="Verdana" w:cs="Arial"/>
          <w:b/>
        </w:rPr>
        <w:t>erfahren</w:t>
      </w:r>
    </w:p>
    <w:p w:rsidR="00781F4F" w:rsidRDefault="00781F4F" w:rsidP="003E5EB2">
      <w:pPr>
        <w:rPr>
          <w:rFonts w:ascii="Verdana" w:hAnsi="Verdana" w:cs="Arial"/>
        </w:rPr>
      </w:pPr>
    </w:p>
    <w:p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 w:cs="Arial"/>
        </w:rPr>
        <w:t>Bei mehreren Standorten bitte pro Standort einmal ausfüllen!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23"/>
        <w:gridCol w:w="3980"/>
        <w:gridCol w:w="3201"/>
        <w:gridCol w:w="1477"/>
      </w:tblGrid>
      <w:tr w:rsidR="002064C4" w:rsidRPr="000D3063" w:rsidTr="001C4125">
        <w:trPr>
          <w:tblHeader/>
        </w:trPr>
        <w:tc>
          <w:tcPr>
            <w:tcW w:w="1123" w:type="dxa"/>
            <w:shd w:val="clear" w:color="auto" w:fill="F2F2F2" w:themeFill="background1" w:themeFillShade="F2"/>
            <w:vAlign w:val="center"/>
          </w:tcPr>
          <w:p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Abschnitt</w:t>
            </w:r>
          </w:p>
        </w:tc>
        <w:tc>
          <w:tcPr>
            <w:tcW w:w="7181" w:type="dxa"/>
            <w:gridSpan w:val="2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Erklärungen / Nachweise</w:t>
            </w:r>
          </w:p>
        </w:tc>
        <w:tc>
          <w:tcPr>
            <w:tcW w:w="1477" w:type="dxa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zutreffendes markieren!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</w:p>
        </w:tc>
        <w:tc>
          <w:tcPr>
            <w:tcW w:w="7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Anforderungen zu Emissionen organischer Lösungsmittel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  <w:r w:rsidR="002004FF">
              <w:rPr>
                <w:rFonts w:ascii="Verdana" w:hAnsi="Verdana" w:cs="Arial"/>
                <w:b/>
              </w:rPr>
              <w:t>6</w:t>
            </w:r>
            <w:r w:rsidRPr="000D3063">
              <w:rPr>
                <w:rFonts w:ascii="Verdana" w:hAnsi="Verdana" w:cs="Arial"/>
                <w:b/>
              </w:rPr>
              <w:t>.</w:t>
            </w:r>
          </w:p>
          <w:p w:rsidR="00332FDE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09691C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 xml:space="preserve">Emissionen flüchtiger organischer Verbindungen beim </w:t>
            </w:r>
            <w:r w:rsidR="00746945">
              <w:rPr>
                <w:rFonts w:ascii="Verdana" w:hAnsi="Verdana" w:cs="Arial"/>
                <w:b/>
              </w:rPr>
              <w:t>Illustrations</w:t>
            </w:r>
            <w:r w:rsidR="0009691C">
              <w:rPr>
                <w:rFonts w:ascii="Verdana" w:hAnsi="Verdana" w:cs="Arial"/>
                <w:b/>
              </w:rPr>
              <w:t>-Tiefdruckv</w:t>
            </w:r>
            <w:r w:rsidRPr="000D3063">
              <w:rPr>
                <w:rFonts w:ascii="Verdana" w:hAnsi="Verdana" w:cs="Arial"/>
                <w:b/>
              </w:rPr>
              <w:t>erfahren</w:t>
            </w:r>
          </w:p>
        </w:tc>
        <w:tc>
          <w:tcPr>
            <w:tcW w:w="1477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4107E0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B455AB" w:rsidRDefault="00B455AB" w:rsidP="00B455AB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Bezugsjahr</w:t>
            </w:r>
            <w:r>
              <w:rPr>
                <w:rStyle w:val="Funotenzeichen"/>
                <w:rFonts w:ascii="Verdana" w:hAnsi="Verdana" w:cs="Arial"/>
              </w:rPr>
              <w:footnoteReference w:id="1"/>
            </w:r>
            <w:r>
              <w:rPr>
                <w:rFonts w:ascii="Verdana" w:hAnsi="Verdana" w:cs="Arial"/>
              </w:rPr>
              <w:t xml:space="preserve"> (12 Monate): </w:t>
            </w:r>
            <w:r w:rsidRPr="00B455AB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" w:name="Text28"/>
            <w:r w:rsidRPr="00B455AB">
              <w:rPr>
                <w:rFonts w:ascii="Verdana" w:hAnsi="Verdana" w:cs="Arial"/>
                <w:b/>
              </w:rPr>
              <w:instrText xml:space="preserve"> FORMTEXT </w:instrText>
            </w:r>
            <w:r w:rsidRPr="00B455AB">
              <w:rPr>
                <w:rFonts w:ascii="Verdana" w:hAnsi="Verdana" w:cs="Arial"/>
                <w:b/>
              </w:rPr>
            </w:r>
            <w:r w:rsidRPr="00B455AB">
              <w:rPr>
                <w:rFonts w:ascii="Verdana" w:hAnsi="Verdana" w:cs="Arial"/>
                <w:b/>
              </w:rPr>
              <w:fldChar w:fldCharType="separate"/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</w:rPr>
              <w:fldChar w:fldCharType="end"/>
            </w:r>
            <w:bookmarkEnd w:id="3"/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Toluol wird aus dem Abgas regeneriert.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46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Die Emissionen der Regenerationsanlage werden kontinuierlich gemessen.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47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 xml:space="preserve">Die Emissionen liegen bei </w:t>
            </w:r>
            <w:r w:rsidRPr="00746945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46945">
              <w:rPr>
                <w:rFonts w:ascii="Verdana" w:hAnsi="Verdana" w:cs="Arial"/>
                <w:b/>
              </w:rPr>
              <w:instrText xml:space="preserve"> FORMTEXT </w:instrText>
            </w:r>
            <w:r w:rsidRPr="00746945">
              <w:rPr>
                <w:rFonts w:ascii="Verdana" w:hAnsi="Verdana" w:cs="Arial"/>
                <w:b/>
              </w:rPr>
            </w:r>
            <w:r w:rsidRPr="00746945">
              <w:rPr>
                <w:rFonts w:ascii="Verdana" w:hAnsi="Verdana" w:cs="Arial"/>
                <w:b/>
              </w:rPr>
              <w:fldChar w:fldCharType="separate"/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</w:rPr>
              <w:fldChar w:fldCharType="end"/>
            </w:r>
            <w:r w:rsidRPr="00746945">
              <w:rPr>
                <w:rFonts w:ascii="Verdana" w:hAnsi="Verdana" w:cs="Arial"/>
              </w:rPr>
              <w:t xml:space="preserve"> </w:t>
            </w:r>
            <w:bookmarkStart w:id="6" w:name="OLE_LINK1"/>
            <w:bookmarkStart w:id="7" w:name="OLE_LINK2"/>
            <w:r w:rsidRPr="00746945">
              <w:rPr>
                <w:rFonts w:ascii="Verdana" w:hAnsi="Verdana" w:cs="Arial"/>
              </w:rPr>
              <w:t>mg C/Nm</w:t>
            </w:r>
            <w:r w:rsidRPr="00746945">
              <w:rPr>
                <w:rFonts w:ascii="Verdana" w:hAnsi="Verdana" w:cs="Arial"/>
                <w:vertAlign w:val="superscript"/>
              </w:rPr>
              <w:t>3</w:t>
            </w:r>
            <w:bookmarkEnd w:id="6"/>
            <w:bookmarkEnd w:id="7"/>
            <w:r w:rsidRPr="00746945">
              <w:rPr>
                <w:rFonts w:ascii="Verdana" w:hAnsi="Verdana" w:cs="Arial"/>
              </w:rPr>
              <w:t>.</w:t>
            </w:r>
            <w:r w:rsidRPr="00746945">
              <w:rPr>
                <w:rStyle w:val="Funotenzeichen"/>
                <w:rFonts w:ascii="Verdana" w:hAnsi="Verdana" w:cs="Arial"/>
              </w:rPr>
              <w:footnoteReference w:id="2"/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Ein entsprechendes Messprotokoll zu den Emissionen im Abgas liegt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</w:p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  <w:b/>
              </w:rPr>
              <w:t>Anlage 15</w:t>
            </w:r>
          </w:p>
        </w:tc>
      </w:tr>
      <w:tr w:rsidR="00B455AB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F33489" w:rsidRDefault="00B455AB" w:rsidP="00746945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0D3063">
              <w:rPr>
                <w:rFonts w:ascii="Verdana" w:hAnsi="Verdana" w:cs="Arial"/>
              </w:rPr>
              <w:t xml:space="preserve">Die Einkaufsmenge </w:t>
            </w:r>
            <w:r w:rsidR="00746945">
              <w:rPr>
                <w:rFonts w:ascii="Verdana" w:hAnsi="Verdana" w:cs="Arial"/>
              </w:rPr>
              <w:t>Toluol</w:t>
            </w:r>
            <w:r w:rsidRPr="000D3063">
              <w:rPr>
                <w:rFonts w:ascii="Verdana" w:hAnsi="Verdana" w:cs="Arial"/>
              </w:rPr>
              <w:t xml:space="preserve"> </w:t>
            </w:r>
            <w:r w:rsidRPr="000D3063">
              <w:rPr>
                <w:rFonts w:ascii="Verdana" w:hAnsi="Verdana" w:cs="Arial"/>
                <w:b/>
              </w:rPr>
              <w:t>E</w:t>
            </w:r>
            <w:r w:rsidRPr="000D3063">
              <w:rPr>
                <w:rStyle w:val="Funotenzeichen"/>
                <w:rFonts w:ascii="Verdana" w:hAnsi="Verdana" w:cs="Arial"/>
              </w:rPr>
              <w:footnoteReference w:id="3"/>
            </w:r>
            <w:r w:rsidRPr="000D3063">
              <w:rPr>
                <w:rFonts w:ascii="Verdana" w:hAnsi="Verdana" w:cs="Arial"/>
              </w:rPr>
              <w:t xml:space="preserve"> beträgt im </w:t>
            </w:r>
            <w:r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  <w:r w:rsidR="00F33489"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4E6170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Die Menge Toluol, die sich als Emission im Abgas befindet (</w:t>
            </w:r>
            <w:r w:rsidRPr="00746945">
              <w:rPr>
                <w:rFonts w:ascii="Verdana" w:hAnsi="Verdana" w:cs="Arial"/>
                <w:b/>
              </w:rPr>
              <w:t>Z</w:t>
            </w:r>
            <w:r>
              <w:rPr>
                <w:rFonts w:ascii="Verdana" w:hAnsi="Verdana" w:cs="Arial"/>
                <w:vertAlign w:val="superscript"/>
              </w:rPr>
              <w:t>3</w:t>
            </w:r>
            <w:r w:rsidRPr="00746945">
              <w:rPr>
                <w:rFonts w:ascii="Verdana" w:hAnsi="Verdana" w:cs="Arial"/>
              </w:rPr>
              <w:t xml:space="preserve">) beträgt im </w:t>
            </w:r>
            <w:r w:rsidR="004E6170">
              <w:rPr>
                <w:rFonts w:ascii="Verdana" w:hAnsi="Verdana" w:cs="Arial"/>
              </w:rPr>
              <w:t>Bezugsjahr</w:t>
            </w:r>
            <w:r w:rsidRPr="00746945">
              <w:rPr>
                <w:rFonts w:ascii="Verdana" w:hAnsi="Verdana" w:cs="Arial"/>
              </w:rPr>
              <w:t xml:space="preserve">: </w:t>
            </w:r>
            <w:r w:rsidRPr="00746945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46945">
              <w:rPr>
                <w:rFonts w:ascii="Verdana" w:hAnsi="Verdana" w:cs="Arial"/>
                <w:b/>
              </w:rPr>
              <w:instrText xml:space="preserve"> FORMTEXT </w:instrText>
            </w:r>
            <w:r w:rsidRPr="00746945">
              <w:rPr>
                <w:rFonts w:ascii="Verdana" w:hAnsi="Verdana" w:cs="Arial"/>
                <w:b/>
              </w:rPr>
            </w:r>
            <w:r w:rsidRPr="00746945">
              <w:rPr>
                <w:rFonts w:ascii="Verdana" w:hAnsi="Verdana" w:cs="Arial"/>
                <w:b/>
              </w:rPr>
              <w:fldChar w:fldCharType="separate"/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</w:rPr>
              <w:fldChar w:fldCharType="end"/>
            </w:r>
            <w:r w:rsidRPr="00746945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746945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Die Menge Toluol, die in ordnungsgemäß entsorgtem Abfall enthalten ist (</w:t>
            </w:r>
            <w:r w:rsidRPr="00746945">
              <w:rPr>
                <w:rFonts w:ascii="Verdana" w:hAnsi="Verdana" w:cs="Arial"/>
                <w:b/>
              </w:rPr>
              <w:t>A</w:t>
            </w:r>
            <w:r>
              <w:rPr>
                <w:rFonts w:ascii="Verdana" w:hAnsi="Verdana" w:cs="Arial"/>
                <w:vertAlign w:val="superscript"/>
              </w:rPr>
              <w:t>3</w:t>
            </w:r>
            <w:r w:rsidRPr="00746945">
              <w:rPr>
                <w:rFonts w:ascii="Verdana" w:hAnsi="Verdana" w:cs="Arial"/>
              </w:rPr>
              <w:t>), be</w:t>
            </w:r>
            <w:r w:rsidRPr="00746945">
              <w:rPr>
                <w:rFonts w:ascii="Verdana" w:hAnsi="Verdana" w:cs="Arial"/>
              </w:rPr>
              <w:softHyphen/>
              <w:t xml:space="preserve">trägt: </w:t>
            </w:r>
            <w:r w:rsidRPr="00746945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46945">
              <w:rPr>
                <w:rFonts w:ascii="Verdana" w:hAnsi="Verdana" w:cs="Arial"/>
                <w:b/>
              </w:rPr>
              <w:instrText xml:space="preserve"> FORMTEXT </w:instrText>
            </w:r>
            <w:r w:rsidRPr="00746945">
              <w:rPr>
                <w:rFonts w:ascii="Verdana" w:hAnsi="Verdana" w:cs="Arial"/>
                <w:b/>
              </w:rPr>
            </w:r>
            <w:r w:rsidRPr="00746945">
              <w:rPr>
                <w:rFonts w:ascii="Verdana" w:hAnsi="Verdana" w:cs="Arial"/>
                <w:b/>
              </w:rPr>
              <w:fldChar w:fldCharType="separate"/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  <w:noProof/>
              </w:rPr>
              <w:t> </w:t>
            </w:r>
            <w:r w:rsidRPr="00746945">
              <w:rPr>
                <w:rFonts w:ascii="Verdana" w:hAnsi="Verdana" w:cs="Arial"/>
                <w:b/>
              </w:rPr>
              <w:fldChar w:fldCharType="end"/>
            </w:r>
            <w:r w:rsidRPr="00746945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4E6170" w:rsidRPr="004E6170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E6170" w:rsidRPr="004E6170" w:rsidRDefault="004E617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E6170" w:rsidRPr="004E6170" w:rsidRDefault="004E6170" w:rsidP="004E6170">
            <w:pPr>
              <w:spacing w:before="20" w:after="20"/>
              <w:rPr>
                <w:rFonts w:ascii="Verdana" w:hAnsi="Verdana" w:cs="Arial"/>
              </w:rPr>
            </w:pPr>
            <w:r w:rsidRPr="004E6170">
              <w:rPr>
                <w:rFonts w:ascii="Verdana" w:hAnsi="Verdana" w:cs="Arial"/>
              </w:rPr>
              <w:t>Die Menge Toluol, die zurückgewonnen wird und zur Wiederverwen</w:t>
            </w:r>
            <w:r>
              <w:rPr>
                <w:rFonts w:ascii="Verdana" w:hAnsi="Verdana" w:cs="Arial"/>
              </w:rPr>
              <w:softHyphen/>
            </w:r>
            <w:r w:rsidRPr="004E6170">
              <w:rPr>
                <w:rFonts w:ascii="Verdana" w:hAnsi="Verdana" w:cs="Arial"/>
              </w:rPr>
              <w:t>dung verkauft wird (</w:t>
            </w:r>
            <w:r w:rsidRPr="004E6170">
              <w:rPr>
                <w:rFonts w:ascii="Verdana" w:hAnsi="Verdana" w:cs="Arial"/>
                <w:b/>
              </w:rPr>
              <w:t>R</w:t>
            </w:r>
            <w:r w:rsidRPr="004E6170">
              <w:rPr>
                <w:rFonts w:ascii="Verdana" w:hAnsi="Verdana" w:cs="Arial"/>
              </w:rPr>
              <w:t xml:space="preserve"> und/oder </w:t>
            </w:r>
            <w:r w:rsidRPr="004E6170">
              <w:rPr>
                <w:rFonts w:ascii="Verdana" w:hAnsi="Verdana" w:cs="Arial"/>
                <w:b/>
              </w:rPr>
              <w:t>L</w:t>
            </w:r>
            <w:r>
              <w:rPr>
                <w:rFonts w:ascii="Verdana" w:hAnsi="Verdana" w:cs="Arial"/>
                <w:vertAlign w:val="superscript"/>
              </w:rPr>
              <w:t>3</w:t>
            </w:r>
            <w:r w:rsidRPr="004E6170">
              <w:rPr>
                <w:rFonts w:ascii="Verdana" w:hAnsi="Verdana" w:cs="Arial"/>
              </w:rPr>
              <w:t>), beträgt im 12-Monats</w:t>
            </w:r>
            <w:r w:rsidRPr="004E6170">
              <w:rPr>
                <w:rFonts w:ascii="Verdana" w:hAnsi="Verdana" w:cs="Arial"/>
              </w:rPr>
              <w:softHyphen/>
              <w:t xml:space="preserve">mittel: </w:t>
            </w:r>
            <w:r w:rsidRPr="004E6170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E6170">
              <w:rPr>
                <w:rFonts w:ascii="Verdana" w:hAnsi="Verdana" w:cs="Arial"/>
                <w:b/>
              </w:rPr>
              <w:instrText xml:space="preserve"> FORMTEXT </w:instrText>
            </w:r>
            <w:r w:rsidRPr="004E6170">
              <w:rPr>
                <w:rFonts w:ascii="Verdana" w:hAnsi="Verdana" w:cs="Arial"/>
                <w:b/>
              </w:rPr>
            </w:r>
            <w:r w:rsidRPr="004E6170">
              <w:rPr>
                <w:rFonts w:ascii="Verdana" w:hAnsi="Verdana" w:cs="Arial"/>
                <w:b/>
              </w:rPr>
              <w:fldChar w:fldCharType="separate"/>
            </w:r>
            <w:r w:rsidRPr="004E6170">
              <w:rPr>
                <w:rFonts w:ascii="Verdana" w:hAnsi="Verdana" w:cs="Arial"/>
                <w:b/>
                <w:noProof/>
              </w:rPr>
              <w:t> </w:t>
            </w:r>
            <w:r w:rsidRPr="004E6170">
              <w:rPr>
                <w:rFonts w:ascii="Verdana" w:hAnsi="Verdana" w:cs="Arial"/>
                <w:b/>
                <w:noProof/>
              </w:rPr>
              <w:t> </w:t>
            </w:r>
            <w:r w:rsidRPr="004E6170">
              <w:rPr>
                <w:rFonts w:ascii="Verdana" w:hAnsi="Verdana" w:cs="Arial"/>
                <w:b/>
                <w:noProof/>
              </w:rPr>
              <w:t> </w:t>
            </w:r>
            <w:r w:rsidRPr="004E6170">
              <w:rPr>
                <w:rFonts w:ascii="Verdana" w:hAnsi="Verdana" w:cs="Arial"/>
                <w:b/>
                <w:noProof/>
              </w:rPr>
              <w:t> </w:t>
            </w:r>
            <w:r w:rsidRPr="004E6170">
              <w:rPr>
                <w:rFonts w:ascii="Verdana" w:hAnsi="Verdana" w:cs="Arial"/>
                <w:b/>
                <w:noProof/>
              </w:rPr>
              <w:t> </w:t>
            </w:r>
            <w:r w:rsidRPr="004E6170">
              <w:rPr>
                <w:rFonts w:ascii="Verdana" w:hAnsi="Verdana" w:cs="Arial"/>
                <w:b/>
              </w:rPr>
              <w:fldChar w:fldCharType="end"/>
            </w:r>
            <w:r w:rsidRPr="004E6170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E6170" w:rsidRPr="004E6170" w:rsidRDefault="004E617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Gesamtemissionen </w:t>
            </w:r>
            <w:r w:rsidRPr="000D3063">
              <w:rPr>
                <w:rFonts w:ascii="Verdana" w:hAnsi="Verdana" w:cs="Arial"/>
                <w:b/>
              </w:rPr>
              <w:t>G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= E - (Z + A + R + L)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79395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Menge an eingekauftem und beigestelltem Papier </w:t>
            </w:r>
            <w:r w:rsidR="003D3E15" w:rsidRPr="000D3063">
              <w:rPr>
                <w:rFonts w:ascii="Verdana" w:hAnsi="Verdana" w:cs="Arial"/>
                <w:b/>
              </w:rPr>
              <w:t>P1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Pr="000D3063">
              <w:rPr>
                <w:rFonts w:ascii="Verdana" w:hAnsi="Verdana" w:cs="Arial"/>
              </w:rPr>
              <w:t>beträgt</w:t>
            </w:r>
            <w:r w:rsidR="00AF3F9A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i</w:t>
            </w:r>
            <w:r w:rsidR="00E945C3" w:rsidRPr="000D3063">
              <w:rPr>
                <w:rFonts w:ascii="Verdana" w:hAnsi="Verdana" w:cs="Arial"/>
              </w:rPr>
              <w:t xml:space="preserve">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>: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="003D3E15" w:rsidRPr="000D3063">
              <w:rPr>
                <w:rFonts w:ascii="Verdana" w:hAnsi="Verdana" w:cs="Arial"/>
              </w:rPr>
              <w:t xml:space="preserve"> t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rPr>
          <w:trHeight w:val="202"/>
        </w:trPr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Mengenzahl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</w:t>
            </w:r>
            <w:r w:rsidR="00A7260C" w:rsidRPr="000D3063">
              <w:rPr>
                <w:rFonts w:ascii="Verdana" w:hAnsi="Verdana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7pt" o:ole="">
                  <v:imagedata r:id="rId9" o:title=""/>
                </v:shape>
                <o:OLEObject Type="Embed" ProgID="Equation.3" ShapeID="_x0000_i1025" DrawAspect="Content" ObjectID="_1595054789" r:id="rId10"/>
              </w:object>
            </w:r>
            <w:r w:rsidRPr="000D3063">
              <w:rPr>
                <w:rFonts w:ascii="Verdana" w:hAnsi="Verdana" w:cs="Arial"/>
              </w:rPr>
              <w:t xml:space="preserve"> beträgt</w:t>
            </w:r>
            <w:r w:rsidRPr="000D3063">
              <w:rPr>
                <w:rStyle w:val="Funotenzeichen"/>
                <w:rFonts w:ascii="Verdana" w:hAnsi="Verdana" w:cs="Arial"/>
              </w:rPr>
              <w:footnoteReference w:id="4"/>
            </w:r>
            <w:r w:rsidRPr="000D3063">
              <w:rPr>
                <w:rFonts w:ascii="Verdana" w:hAnsi="Verdana" w:cs="Arial"/>
              </w:rPr>
              <w:t xml:space="preserve">: </w:t>
            </w:r>
          </w:p>
        </w:tc>
        <w:tc>
          <w:tcPr>
            <w:tcW w:w="320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kg/t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Fläche des eingekauftem und beigestelltem Papier </w:t>
            </w:r>
            <w:r w:rsidRPr="000D3063">
              <w:rPr>
                <w:rFonts w:ascii="Verdana" w:hAnsi="Verdana" w:cs="Arial"/>
                <w:b/>
              </w:rPr>
              <w:t>P2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beträg</w:t>
            </w:r>
            <w:r w:rsidR="00B455AB">
              <w:rPr>
                <w:rFonts w:ascii="Verdana" w:hAnsi="Verdana" w:cs="Arial"/>
              </w:rPr>
              <w:t>t im</w:t>
            </w:r>
            <w:r w:rsidR="00B455AB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m</w:t>
            </w:r>
            <w:r w:rsidRPr="000D3063">
              <w:rPr>
                <w:rFonts w:ascii="Verdana" w:hAnsi="Verdana" w:cs="Arial"/>
                <w:vertAlign w:val="superscript"/>
              </w:rPr>
              <w:t>2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Flächenkennzahl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="00A7260C" w:rsidRPr="000D3063">
              <w:rPr>
                <w:rFonts w:ascii="Verdana" w:hAnsi="Verdana" w:cs="Arial"/>
                <w:position w:val="-20"/>
              </w:rPr>
              <w:object w:dxaOrig="340" w:dyaOrig="540">
                <v:shape id="_x0000_i1026" type="#_x0000_t75" style="width:17.25pt;height:27pt" o:ole="">
                  <v:imagedata r:id="rId11" o:title=""/>
                </v:shape>
                <o:OLEObject Type="Embed" ProgID="Equation.3" ShapeID="_x0000_i1026" DrawAspect="Content" ObjectID="_1595054790" r:id="rId12"/>
              </w:object>
            </w:r>
            <w:r w:rsidRPr="000D3063">
              <w:rPr>
                <w:rFonts w:ascii="Verdana" w:hAnsi="Verdana" w:cs="Arial"/>
              </w:rPr>
              <w:t xml:space="preserve">beträgt: </w:t>
            </w:r>
          </w:p>
        </w:tc>
        <w:tc>
          <w:tcPr>
            <w:tcW w:w="320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kg/m</w:t>
            </w:r>
            <w:r w:rsidR="0056680D" w:rsidRPr="000D3063">
              <w:rPr>
                <w:rFonts w:ascii="Verdana" w:hAnsi="Verdana" w:cs="Arial"/>
                <w:vertAlign w:val="superscript"/>
              </w:rPr>
              <w:t>2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1447D2" w:rsidRPr="000D3063" w:rsidTr="00605BAF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447D2" w:rsidRPr="000D3063" w:rsidRDefault="001447D2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1447D2">
            <w:pPr>
              <w:spacing w:before="20" w:after="20"/>
              <w:rPr>
                <w:rFonts w:ascii="Verdana" w:hAnsi="Verdana" w:cs="Arial"/>
                <w:b/>
              </w:rPr>
            </w:pPr>
            <w:r w:rsidRPr="001447D2">
              <w:rPr>
                <w:rFonts w:ascii="Verdana" w:hAnsi="Verdana" w:cs="Arial"/>
              </w:rPr>
              <w:t xml:space="preserve">Die Gesamtemission flüchtiger organischer Verbindungen liegt bei einem Anteil von </w:t>
            </w:r>
            <w:r w:rsidRPr="001447D2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447D2">
              <w:rPr>
                <w:rFonts w:ascii="Verdana" w:hAnsi="Verdana" w:cs="Arial"/>
                <w:b/>
              </w:rPr>
              <w:instrText xml:space="preserve"> FORMTEXT </w:instrText>
            </w:r>
            <w:r w:rsidRPr="001447D2">
              <w:rPr>
                <w:rFonts w:ascii="Verdana" w:hAnsi="Verdana" w:cs="Arial"/>
                <w:b/>
              </w:rPr>
            </w:r>
            <w:r w:rsidRPr="001447D2">
              <w:rPr>
                <w:rFonts w:ascii="Verdana" w:hAnsi="Verdana" w:cs="Arial"/>
                <w:b/>
              </w:rPr>
              <w:fldChar w:fldCharType="separate"/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</w:rPr>
              <w:fldChar w:fldCharType="end"/>
            </w:r>
            <w:r w:rsidRPr="001447D2">
              <w:rPr>
                <w:rFonts w:ascii="Verdana" w:hAnsi="Verdana" w:cs="Arial"/>
              </w:rPr>
              <w:t xml:space="preserve">% des Lösungsmitteleinsatzes im </w:t>
            </w:r>
            <w:r>
              <w:rPr>
                <w:rFonts w:ascii="Verdana" w:hAnsi="Verdana" w:cs="Arial"/>
              </w:rPr>
              <w:t>Bezugsjahr.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447D2" w:rsidRPr="000D3063" w:rsidRDefault="001447D2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222EF9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222EF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E945C3" w:rsidP="00E945C3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Eine Übersicht </w:t>
            </w:r>
            <w:r w:rsidR="005062D5" w:rsidRPr="000D3063">
              <w:rPr>
                <w:rFonts w:ascii="Verdana" w:hAnsi="Verdana" w:cs="Arial"/>
              </w:rPr>
              <w:t>zur Menge der eingekauften</w:t>
            </w:r>
            <w:r>
              <w:rPr>
                <w:rFonts w:ascii="Verdana" w:hAnsi="Verdana" w:cs="Arial"/>
              </w:rPr>
              <w:t xml:space="preserve"> und beigestellten Papiere liegt</w:t>
            </w:r>
            <w:r w:rsidR="005062D5" w:rsidRPr="000D3063">
              <w:rPr>
                <w:rFonts w:ascii="Verdana" w:hAnsi="Verdana" w:cs="Arial"/>
              </w:rPr>
              <w:t xml:space="preserve">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8"/>
          </w:p>
          <w:p w:rsidR="005062D5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11</w:t>
            </w:r>
          </w:p>
        </w:tc>
      </w:tr>
      <w:tr w:rsidR="00270DB4" w:rsidRPr="000D3063" w:rsidTr="00581B11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B33D81" w:rsidP="00B455A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Einkaufsmenge der genannten Produkte, die Lösungsmittel enthalten, liegen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270DB4" w:rsidRPr="000D3063" w:rsidRDefault="00270DB4" w:rsidP="00B33D8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12</w:t>
            </w:r>
          </w:p>
        </w:tc>
      </w:tr>
      <w:tr w:rsidR="00581B11" w:rsidRPr="00746945" w:rsidTr="00F40429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746945" w:rsidRDefault="00581B11" w:rsidP="00DB5207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746945" w:rsidRDefault="00746945" w:rsidP="00DB5207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Eine Lösungsmittelbilanz gemäß der Lösungsmittelverordnung (31. BImSchV) liegt dem Antrag bei.</w:t>
            </w:r>
          </w:p>
        </w:tc>
        <w:tc>
          <w:tcPr>
            <w:tcW w:w="147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746945" w:rsidRDefault="00581B11" w:rsidP="00DB5207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57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9"/>
          </w:p>
          <w:p w:rsidR="00581B11" w:rsidRPr="00746945" w:rsidRDefault="00581B11" w:rsidP="00DB5207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46945">
              <w:rPr>
                <w:rFonts w:ascii="Verdana" w:hAnsi="Verdana" w:cs="Arial"/>
                <w:b/>
              </w:rPr>
              <w:t>Anlage 14</w:t>
            </w:r>
          </w:p>
        </w:tc>
      </w:tr>
      <w:tr w:rsidR="001447D2" w:rsidRPr="001447D2" w:rsidTr="001447D2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t xml:space="preserve">Die Emissionen an Toluol im auslieferungsfertigen Druckerzeugnis betragen </w:t>
            </w:r>
            <w:r w:rsidRPr="001447D2">
              <w:rPr>
                <w:rFonts w:ascii="Verdana" w:hAnsi="Verdana" w:cs="Arial"/>
                <w:b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 w:rsidRPr="001447D2">
              <w:rPr>
                <w:rFonts w:ascii="Verdana" w:hAnsi="Verdana" w:cs="Arial"/>
                <w:b/>
              </w:rPr>
              <w:instrText xml:space="preserve"> FORMTEXT </w:instrText>
            </w:r>
            <w:r w:rsidRPr="001447D2">
              <w:rPr>
                <w:rFonts w:ascii="Verdana" w:hAnsi="Verdana" w:cs="Arial"/>
                <w:b/>
              </w:rPr>
            </w:r>
            <w:r w:rsidRPr="001447D2">
              <w:rPr>
                <w:rFonts w:ascii="Verdana" w:hAnsi="Verdana" w:cs="Arial"/>
                <w:b/>
              </w:rPr>
              <w:fldChar w:fldCharType="separate"/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</w:rPr>
              <w:fldChar w:fldCharType="end"/>
            </w:r>
            <w:bookmarkEnd w:id="10"/>
            <w:r w:rsidRPr="001447D2">
              <w:rPr>
                <w:rFonts w:ascii="Verdana" w:hAnsi="Verdana" w:cs="Arial"/>
              </w:rPr>
              <w:t xml:space="preserve"> mg/kg Druckerzeugnis</w:t>
            </w:r>
            <w:r w:rsidRPr="001447D2">
              <w:rPr>
                <w:rStyle w:val="Funotenzeichen"/>
                <w:rFonts w:ascii="Verdana" w:hAnsi="Verdana" w:cs="Arial"/>
              </w:rPr>
              <w:footnoteReference w:id="5"/>
            </w:r>
            <w:r w:rsidRPr="001447D2">
              <w:rPr>
                <w:rFonts w:ascii="Verdana" w:hAnsi="Verdana" w:cs="Arial"/>
              </w:rPr>
              <w:t>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1447D2" w:rsidRPr="001447D2" w:rsidTr="001447D2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t>Eine Prüfbescheinigung nach der "COWI-II-Testmethode zur Bestimmung von Toluolemissionen aus Druckerzeugnissen."</w:t>
            </w:r>
            <w:r w:rsidRPr="001447D2">
              <w:rPr>
                <w:rStyle w:val="Funotenzeichen"/>
                <w:rFonts w:ascii="Verdana" w:hAnsi="Verdana" w:cs="Arial"/>
              </w:rPr>
              <w:footnoteReference w:id="6"/>
            </w:r>
            <w:r w:rsidRPr="001447D2">
              <w:rPr>
                <w:rFonts w:ascii="Verdana" w:hAnsi="Verdana" w:cs="Arial"/>
              </w:rPr>
              <w:t xml:space="preserve"> liegt dem Antrag bei.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fldChar w:fldCharType="begin">
                <w:ffData>
                  <w:name w:val="Kontrollkästchen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48"/>
            <w:r w:rsidRPr="001447D2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1447D2">
              <w:rPr>
                <w:rFonts w:ascii="Verdana" w:hAnsi="Verdana" w:cs="Arial"/>
              </w:rPr>
              <w:fldChar w:fldCharType="end"/>
            </w:r>
            <w:bookmarkEnd w:id="11"/>
          </w:p>
          <w:p w:rsidR="001447D2" w:rsidRPr="001447D2" w:rsidRDefault="001447D2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  <w:b/>
              </w:rPr>
              <w:t>Anlage 16</w:t>
            </w:r>
          </w:p>
        </w:tc>
      </w:tr>
      <w:tr w:rsidR="001447D2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t>Die Messunsicherheit beträgt maximal 15%.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51"/>
            <w:r w:rsidRPr="001447D2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1447D2">
              <w:rPr>
                <w:rFonts w:ascii="Verdana" w:hAnsi="Verdana" w:cs="Arial"/>
              </w:rPr>
              <w:fldChar w:fldCharType="end"/>
            </w:r>
            <w:bookmarkEnd w:id="12"/>
          </w:p>
        </w:tc>
      </w:tr>
      <w:tr w:rsidR="0009691C" w:rsidRPr="001447D2" w:rsidTr="0009691C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  <w:b/>
              </w:rPr>
            </w:pPr>
            <w:r w:rsidRPr="0009691C">
              <w:rPr>
                <w:rFonts w:ascii="Verdana" w:hAnsi="Verdana" w:cs="Arial"/>
                <w:b/>
              </w:rPr>
              <w:t>3.8.8.</w:t>
            </w:r>
          </w:p>
        </w:tc>
        <w:tc>
          <w:tcPr>
            <w:tcW w:w="718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  <w:b/>
              </w:rPr>
            </w:pPr>
            <w:r w:rsidRPr="0009691C">
              <w:rPr>
                <w:rFonts w:ascii="Verdana" w:hAnsi="Verdana" w:cs="Arial"/>
                <w:b/>
              </w:rPr>
              <w:t>Emissionen von Chrom-VI im Abwasser beim Illustrations-Tiefdruckverfahren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Abwasserbehandlung chromhaltiger Abfälle erfolgt im Chargenbetrieb getrennt von anderen Abwässern.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9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3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09691C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Konzentration von Chrom-VI im Abwasser betragen nach der Chrombehand</w:t>
            </w:r>
            <w:r w:rsidRPr="0009691C">
              <w:rPr>
                <w:rFonts w:ascii="Verdana" w:hAnsi="Verdana" w:cs="Arial"/>
              </w:rPr>
              <w:softHyphen/>
              <w:t xml:space="preserve">lung vor der Vermischung mit anderem Abwasser bei den qualifizierten </w:t>
            </w:r>
            <w:proofErr w:type="gramStart"/>
            <w:r w:rsidRPr="0009691C">
              <w:rPr>
                <w:rFonts w:ascii="Verdana" w:hAnsi="Verdana" w:cs="Arial"/>
              </w:rPr>
              <w:t xml:space="preserve">Stichproben </w:t>
            </w:r>
            <w:proofErr w:type="gramEnd"/>
            <w:r w:rsidRPr="0009691C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4" w:name="Text29"/>
            <w:r w:rsidRPr="0009691C">
              <w:rPr>
                <w:rFonts w:ascii="Verdana" w:hAnsi="Verdana" w:cs="Arial"/>
                <w:b/>
              </w:rPr>
              <w:instrText xml:space="preserve"> FORMTEXT </w:instrText>
            </w:r>
            <w:r w:rsidRPr="0009691C">
              <w:rPr>
                <w:rFonts w:ascii="Verdana" w:hAnsi="Verdana" w:cs="Arial"/>
                <w:b/>
              </w:rPr>
            </w:r>
            <w:r w:rsidRPr="0009691C">
              <w:rPr>
                <w:rFonts w:ascii="Verdana" w:hAnsi="Verdana" w:cs="Arial"/>
                <w:b/>
              </w:rPr>
              <w:fldChar w:fldCharType="separate"/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</w:rPr>
              <w:fldChar w:fldCharType="end"/>
            </w:r>
            <w:bookmarkEnd w:id="14"/>
            <w:r w:rsidRPr="0009691C">
              <w:rPr>
                <w:rFonts w:ascii="Verdana" w:hAnsi="Verdana" w:cs="Arial"/>
              </w:rPr>
              <w:t xml:space="preserve">, </w:t>
            </w:r>
            <w:r w:rsidRPr="0009691C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9691C">
              <w:rPr>
                <w:rFonts w:ascii="Verdana" w:hAnsi="Verdana" w:cs="Arial"/>
                <w:b/>
              </w:rPr>
              <w:instrText xml:space="preserve"> FORMTEXT </w:instrText>
            </w:r>
            <w:r w:rsidRPr="0009691C">
              <w:rPr>
                <w:rFonts w:ascii="Verdana" w:hAnsi="Verdana" w:cs="Arial"/>
                <w:b/>
              </w:rPr>
            </w:r>
            <w:r w:rsidRPr="0009691C">
              <w:rPr>
                <w:rFonts w:ascii="Verdana" w:hAnsi="Verdana" w:cs="Arial"/>
                <w:b/>
              </w:rPr>
              <w:fldChar w:fldCharType="separate"/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</w:rPr>
              <w:fldChar w:fldCharType="end"/>
            </w:r>
            <w:r w:rsidRPr="0009691C">
              <w:rPr>
                <w:rFonts w:ascii="Verdana" w:hAnsi="Verdana" w:cs="Arial"/>
              </w:rPr>
              <w:t xml:space="preserve">, </w:t>
            </w:r>
            <w:r w:rsidRPr="0009691C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9691C">
              <w:rPr>
                <w:rFonts w:ascii="Verdana" w:hAnsi="Verdana" w:cs="Arial"/>
                <w:b/>
              </w:rPr>
              <w:instrText xml:space="preserve"> FORMTEXT </w:instrText>
            </w:r>
            <w:r w:rsidRPr="0009691C">
              <w:rPr>
                <w:rFonts w:ascii="Verdana" w:hAnsi="Verdana" w:cs="Arial"/>
                <w:b/>
              </w:rPr>
            </w:r>
            <w:r w:rsidRPr="0009691C">
              <w:rPr>
                <w:rFonts w:ascii="Verdana" w:hAnsi="Verdana" w:cs="Arial"/>
                <w:b/>
              </w:rPr>
              <w:fldChar w:fldCharType="separate"/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</w:rPr>
              <w:fldChar w:fldCharType="end"/>
            </w:r>
            <w:r w:rsidRPr="0009691C">
              <w:rPr>
                <w:rFonts w:ascii="Verdana" w:hAnsi="Verdana" w:cs="Arial"/>
              </w:rPr>
              <w:t xml:space="preserve">, </w:t>
            </w:r>
            <w:r w:rsidRPr="0009691C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9691C">
              <w:rPr>
                <w:rFonts w:ascii="Verdana" w:hAnsi="Verdana" w:cs="Arial"/>
                <w:b/>
              </w:rPr>
              <w:instrText xml:space="preserve"> FORMTEXT </w:instrText>
            </w:r>
            <w:r w:rsidRPr="0009691C">
              <w:rPr>
                <w:rFonts w:ascii="Verdana" w:hAnsi="Verdana" w:cs="Arial"/>
                <w:b/>
              </w:rPr>
            </w:r>
            <w:r w:rsidRPr="0009691C">
              <w:rPr>
                <w:rFonts w:ascii="Verdana" w:hAnsi="Verdana" w:cs="Arial"/>
                <w:b/>
              </w:rPr>
              <w:fldChar w:fldCharType="separate"/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</w:rPr>
              <w:fldChar w:fldCharType="end"/>
            </w:r>
            <w:r w:rsidRPr="0009691C">
              <w:rPr>
                <w:rFonts w:ascii="Verdana" w:hAnsi="Verdana" w:cs="Arial"/>
              </w:rPr>
              <w:t xml:space="preserve"> und </w:t>
            </w:r>
            <w:r w:rsidRPr="0009691C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9691C">
              <w:rPr>
                <w:rFonts w:ascii="Verdana" w:hAnsi="Verdana" w:cs="Arial"/>
                <w:b/>
              </w:rPr>
              <w:instrText xml:space="preserve"> FORMTEXT </w:instrText>
            </w:r>
            <w:r w:rsidRPr="0009691C">
              <w:rPr>
                <w:rFonts w:ascii="Verdana" w:hAnsi="Verdana" w:cs="Arial"/>
                <w:b/>
              </w:rPr>
            </w:r>
            <w:r w:rsidRPr="0009691C">
              <w:rPr>
                <w:rFonts w:ascii="Verdana" w:hAnsi="Verdana" w:cs="Arial"/>
                <w:b/>
              </w:rPr>
              <w:fldChar w:fldCharType="separate"/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  <w:noProof/>
              </w:rPr>
              <w:t> </w:t>
            </w:r>
            <w:r w:rsidRPr="0009691C">
              <w:rPr>
                <w:rFonts w:ascii="Verdana" w:hAnsi="Verdana" w:cs="Arial"/>
                <w:b/>
              </w:rPr>
              <w:fldChar w:fldCharType="end"/>
            </w:r>
            <w:r w:rsidRPr="0009691C">
              <w:rPr>
                <w:rFonts w:ascii="Verdana" w:hAnsi="Verdana" w:cs="Arial"/>
              </w:rPr>
              <w:t xml:space="preserve"> mg/l.</w:t>
            </w:r>
            <w:r w:rsidRPr="0009691C">
              <w:rPr>
                <w:rStyle w:val="Funotenzeichen"/>
                <w:rFonts w:ascii="Verdana" w:hAnsi="Verdana" w:cs="Arial"/>
              </w:rPr>
              <w:footnoteReference w:id="7"/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Messung erfolgt alle 2 Jahre.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50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5"/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neuesten drei Messprotokolle zur Konzentration von Chrom-VI im Abwasser lie</w:t>
            </w:r>
            <w:r w:rsidRPr="0009691C">
              <w:rPr>
                <w:rFonts w:ascii="Verdana" w:hAnsi="Verdana" w:cs="Arial"/>
              </w:rPr>
              <w:softHyphen/>
              <w:t>gen dem Antrag bei.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54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6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9691C">
              <w:rPr>
                <w:rFonts w:ascii="Verdana" w:hAnsi="Verdana" w:cs="Arial"/>
                <w:b/>
              </w:rPr>
              <w:t>Anlage 17</w:t>
            </w: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Der Chrom-VI-Gehalt jeder Charge wird zusätzlich durch Eigenkontrolle überwacht.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52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7"/>
          </w:p>
        </w:tc>
      </w:tr>
      <w:tr w:rsidR="0009691C" w:rsidRPr="001447D2" w:rsidTr="000B6D02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Abwasserbehandlung ist mit einem Schlussfilter ausgestattet, der z.B. aus Ak</w:t>
            </w:r>
            <w:r w:rsidRPr="0009691C">
              <w:rPr>
                <w:rFonts w:ascii="Verdana" w:hAnsi="Verdana" w:cs="Arial"/>
              </w:rPr>
              <w:softHyphen/>
              <w:t>tivkohle oder einem Ionenaustauscher besteht, um im Chrombad zum Arbeitsschutz eingesetzte Tenside zurückzuhalten.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53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8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B6D02" w:rsidRPr="001447D2" w:rsidTr="001447D2">
        <w:tc>
          <w:tcPr>
            <w:tcW w:w="112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2" w:rsidRPr="0009691C" w:rsidRDefault="000B6D02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2" w:rsidRPr="0009691C" w:rsidRDefault="000B6D02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Eine </w:t>
            </w:r>
            <w:r w:rsidRPr="002766E9">
              <w:rPr>
                <w:rFonts w:ascii="Verdana" w:hAnsi="Verdana"/>
              </w:rPr>
              <w:t>Beschreibung der Galvanik und Abwasseraufbereitungsanlage</w:t>
            </w:r>
            <w:r>
              <w:rPr>
                <w:rFonts w:ascii="Verdana" w:hAnsi="Verdana"/>
              </w:rPr>
              <w:t xml:space="preserve"> liegt dem Antrag bei</w:t>
            </w:r>
            <w:r w:rsidRPr="002766E9">
              <w:rPr>
                <w:rFonts w:ascii="Verdana" w:hAnsi="Verdana"/>
              </w:rPr>
              <w:t>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2" w:rsidRPr="0009691C" w:rsidRDefault="000B6D02" w:rsidP="000B6D02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B07989">
              <w:rPr>
                <w:rFonts w:ascii="Verdana" w:hAnsi="Verdana" w:cs="Arial"/>
              </w:rPr>
            </w:r>
            <w:r w:rsidR="00B07989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</w:p>
          <w:p w:rsidR="000B6D02" w:rsidRPr="0009691C" w:rsidRDefault="000B6D02" w:rsidP="000B6D02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  <w:b/>
              </w:rPr>
              <w:t>Anlage 1</w:t>
            </w:r>
            <w:r>
              <w:rPr>
                <w:rFonts w:ascii="Verdana" w:hAnsi="Verdana" w:cs="Arial"/>
                <w:b/>
              </w:rPr>
              <w:t>8</w:t>
            </w:r>
          </w:p>
        </w:tc>
      </w:tr>
    </w:tbl>
    <w:p w:rsidR="00251CF5" w:rsidRPr="000D3063" w:rsidRDefault="00251CF5">
      <w:pPr>
        <w:rPr>
          <w:rFonts w:ascii="Verdana" w:hAnsi="Verdana"/>
        </w:rPr>
      </w:pPr>
    </w:p>
    <w:p w:rsidR="00064C1B" w:rsidRPr="000D3063" w:rsidRDefault="00064C1B">
      <w:pPr>
        <w:rPr>
          <w:rFonts w:ascii="Verdana" w:hAnsi="Verdana"/>
        </w:rPr>
      </w:pPr>
    </w:p>
    <w:p w:rsidR="00064C1B" w:rsidRPr="000D3063" w:rsidRDefault="00064C1B" w:rsidP="00064C1B">
      <w:pPr>
        <w:rPr>
          <w:rFonts w:ascii="Verdana" w:hAnsi="Verdana" w:cs="Arial"/>
          <w:b/>
          <w:u w:val="single"/>
        </w:rPr>
      </w:pPr>
      <w:r w:rsidRPr="000D3063">
        <w:rPr>
          <w:rFonts w:ascii="Verdana" w:hAnsi="Verdana" w:cs="Arial"/>
          <w:b/>
          <w:u w:val="single"/>
        </w:rPr>
        <w:lastRenderedPageBreak/>
        <w:t xml:space="preserve">Anlagen zum Vertrag nach </w:t>
      </w:r>
      <w:r w:rsidR="000B6D02">
        <w:rPr>
          <w:rFonts w:ascii="Verdana" w:hAnsi="Verdana" w:cs="Arial"/>
          <w:b/>
          <w:u w:val="single"/>
        </w:rPr>
        <w:t>DE</w:t>
      </w:r>
      <w:r w:rsidRPr="000D3063">
        <w:rPr>
          <w:rFonts w:ascii="Verdana" w:hAnsi="Verdana" w:cs="Arial"/>
          <w:b/>
          <w:u w:val="single"/>
        </w:rPr>
        <w:t>-UZ 195</w:t>
      </w:r>
    </w:p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 w:rsidP="00064C1B">
      <w:pPr>
        <w:rPr>
          <w:rFonts w:ascii="Verdana" w:hAnsi="Verdana" w:cs="Arial"/>
        </w:rPr>
      </w:pPr>
      <w:r w:rsidRPr="000D3063">
        <w:rPr>
          <w:rFonts w:ascii="Verdana" w:hAnsi="Verdana" w:cs="Arial"/>
        </w:rPr>
        <w:t xml:space="preserve">Die nachstehenden Anlagen </w:t>
      </w:r>
      <w:r w:rsidR="005743B5">
        <w:rPr>
          <w:rFonts w:ascii="Verdana" w:hAnsi="Verdana" w:cs="Arial"/>
        </w:rPr>
        <w:t>11, 12 und 14 bis 18</w:t>
      </w:r>
      <w:r w:rsidRPr="000D3063">
        <w:rPr>
          <w:rFonts w:ascii="Verdana" w:hAnsi="Verdana" w:cs="Arial"/>
        </w:rPr>
        <w:t xml:space="preserve"> 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11: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Menge der eingekauften und beigestellten Papiere.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12: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B90B1D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 xml:space="preserve">Bescheinigungen zur Einkaufsmenge der genannten Lösungsmittel enthaltenden Produkte </w:t>
            </w:r>
            <w:r>
              <w:rPr>
                <w:rFonts w:ascii="Verdana" w:hAnsi="Verdana" w:cs="Arial"/>
              </w:rPr>
              <w:t xml:space="preserve">und der ausgefüllten Excel-Tabelle </w:t>
            </w:r>
            <w:r w:rsidRPr="00BA6049">
              <w:rPr>
                <w:rFonts w:ascii="Verdana" w:hAnsi="Verdana" w:cs="Arial"/>
              </w:rPr>
              <w:t>(Vordruck).</w:t>
            </w:r>
          </w:p>
        </w:tc>
      </w:tr>
      <w:tr w:rsidR="005743B5" w:rsidRPr="000D3063" w:rsidTr="00B90B1D">
        <w:tc>
          <w:tcPr>
            <w:tcW w:w="1446" w:type="dxa"/>
            <w:shd w:val="clear" w:color="auto" w:fill="auto"/>
          </w:tcPr>
          <w:p w:rsidR="005743B5" w:rsidRPr="005743B5" w:rsidRDefault="005743B5" w:rsidP="00F135F1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Anlage 14:</w:t>
            </w:r>
          </w:p>
        </w:tc>
        <w:tc>
          <w:tcPr>
            <w:tcW w:w="8248" w:type="dxa"/>
            <w:shd w:val="clear" w:color="auto" w:fill="auto"/>
          </w:tcPr>
          <w:p w:rsidR="005743B5" w:rsidRPr="005743B5" w:rsidRDefault="005743B5" w:rsidP="00F135F1">
            <w:p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Lösungsmittelbilanz gemäß der Lösungsmittelverordnung (31. BImSchV).</w:t>
            </w:r>
          </w:p>
        </w:tc>
      </w:tr>
      <w:tr w:rsidR="005743B5" w:rsidRPr="000D3063" w:rsidTr="00B90B1D">
        <w:tc>
          <w:tcPr>
            <w:tcW w:w="1446" w:type="dxa"/>
            <w:shd w:val="clear" w:color="auto" w:fill="auto"/>
          </w:tcPr>
          <w:p w:rsidR="005743B5" w:rsidRPr="005743B5" w:rsidRDefault="005743B5" w:rsidP="00F135F1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Anlage 15:</w:t>
            </w:r>
          </w:p>
        </w:tc>
        <w:tc>
          <w:tcPr>
            <w:tcW w:w="8248" w:type="dxa"/>
            <w:shd w:val="clear" w:color="auto" w:fill="auto"/>
          </w:tcPr>
          <w:p w:rsidR="005743B5" w:rsidRPr="005743B5" w:rsidRDefault="005743B5" w:rsidP="00F135F1">
            <w:p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Messprotokolle zu den Emissionen im Abgas.</w:t>
            </w:r>
          </w:p>
        </w:tc>
      </w:tr>
      <w:tr w:rsidR="005743B5" w:rsidRPr="000D3063" w:rsidTr="00B90B1D">
        <w:tc>
          <w:tcPr>
            <w:tcW w:w="1446" w:type="dxa"/>
            <w:shd w:val="clear" w:color="auto" w:fill="auto"/>
          </w:tcPr>
          <w:p w:rsidR="005743B5" w:rsidRPr="005743B5" w:rsidRDefault="005743B5" w:rsidP="00F135F1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Anlage 16:</w:t>
            </w:r>
          </w:p>
        </w:tc>
        <w:tc>
          <w:tcPr>
            <w:tcW w:w="8248" w:type="dxa"/>
            <w:shd w:val="clear" w:color="auto" w:fill="auto"/>
          </w:tcPr>
          <w:p w:rsidR="005743B5" w:rsidRPr="005743B5" w:rsidRDefault="005743B5" w:rsidP="00F135F1">
            <w:p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Prüfbescheinigung nach der "COWI-II-Testmethode zur Bestimmung von Toluolemissionen aus Druckerzeugnissen."</w:t>
            </w:r>
          </w:p>
        </w:tc>
      </w:tr>
      <w:tr w:rsidR="005743B5" w:rsidRPr="000D3063" w:rsidTr="00B90B1D">
        <w:tc>
          <w:tcPr>
            <w:tcW w:w="1446" w:type="dxa"/>
            <w:shd w:val="clear" w:color="auto" w:fill="auto"/>
          </w:tcPr>
          <w:p w:rsidR="005743B5" w:rsidRPr="005743B5" w:rsidRDefault="005743B5" w:rsidP="00F135F1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Anlage 17:</w:t>
            </w:r>
          </w:p>
        </w:tc>
        <w:tc>
          <w:tcPr>
            <w:tcW w:w="8248" w:type="dxa"/>
            <w:shd w:val="clear" w:color="auto" w:fill="auto"/>
          </w:tcPr>
          <w:p w:rsidR="005743B5" w:rsidRPr="005743B5" w:rsidRDefault="005743B5" w:rsidP="00F135F1">
            <w:p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Messprotokolle zur Konzentration von Chrom-VI im Abwasser.</w:t>
            </w:r>
          </w:p>
        </w:tc>
      </w:tr>
      <w:tr w:rsidR="005743B5" w:rsidRPr="000D3063" w:rsidTr="00F135F1">
        <w:tc>
          <w:tcPr>
            <w:tcW w:w="1446" w:type="dxa"/>
            <w:shd w:val="clear" w:color="auto" w:fill="auto"/>
          </w:tcPr>
          <w:p w:rsidR="005743B5" w:rsidRPr="005743B5" w:rsidRDefault="005743B5" w:rsidP="005743B5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5743B5">
              <w:rPr>
                <w:rFonts w:ascii="Verdana" w:hAnsi="Verdana" w:cs="Arial"/>
              </w:rPr>
              <w:t>Anlage 1</w:t>
            </w:r>
            <w:r>
              <w:rPr>
                <w:rFonts w:ascii="Verdana" w:hAnsi="Verdana" w:cs="Arial"/>
              </w:rPr>
              <w:t>8</w:t>
            </w:r>
            <w:r w:rsidRPr="005743B5">
              <w:rPr>
                <w:rFonts w:ascii="Verdana" w:hAnsi="Verdana" w:cs="Arial"/>
              </w:rPr>
              <w:t>:</w:t>
            </w:r>
          </w:p>
        </w:tc>
        <w:tc>
          <w:tcPr>
            <w:tcW w:w="8248" w:type="dxa"/>
            <w:shd w:val="clear" w:color="auto" w:fill="auto"/>
          </w:tcPr>
          <w:p w:rsidR="005743B5" w:rsidRPr="005743B5" w:rsidRDefault="005743B5" w:rsidP="005743B5">
            <w:pPr>
              <w:spacing w:before="20" w:afterLines="20" w:after="48"/>
              <w:rPr>
                <w:rFonts w:ascii="Verdana" w:hAnsi="Verdana" w:cs="Arial"/>
              </w:rPr>
            </w:pPr>
            <w:r w:rsidRPr="002766E9">
              <w:rPr>
                <w:rFonts w:ascii="Verdana" w:hAnsi="Verdana"/>
              </w:rPr>
              <w:t>Beschreibung der Galvanik und Abwasseraufbereitungsanlage.</w:t>
            </w:r>
          </w:p>
        </w:tc>
      </w:tr>
    </w:tbl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Ort:</w:t>
            </w:r>
          </w:p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9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Datum:</w:t>
            </w: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0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A3" w:rsidRDefault="00845CA3">
      <w:r>
        <w:separator/>
      </w:r>
    </w:p>
  </w:endnote>
  <w:endnote w:type="continuationSeparator" w:id="0">
    <w:p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D3063">
      <w:rPr>
        <w:rFonts w:ascii="Verdana" w:hAnsi="Verdana" w:cs="Arial"/>
      </w:rPr>
      <w:t>Anlage 1</w:t>
    </w:r>
    <w:r w:rsidR="000B6D02">
      <w:rPr>
        <w:rFonts w:ascii="Verdana" w:hAnsi="Verdana" w:cs="Arial"/>
      </w:rPr>
      <w:t>c</w:t>
    </w:r>
    <w:r w:rsidRPr="000D3063">
      <w:rPr>
        <w:rFonts w:ascii="Verdana" w:hAnsi="Verdana" w:cs="Arial"/>
      </w:rPr>
      <w:t xml:space="preserve"> zum Vertrag</w:t>
    </w:r>
    <w:r w:rsidRPr="000D3063">
      <w:rPr>
        <w:rFonts w:ascii="Verdana" w:hAnsi="Verdana" w:cs="Arial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B07989">
      <w:rPr>
        <w:rStyle w:val="Seitenzahl"/>
        <w:rFonts w:ascii="Verdana" w:hAnsi="Verdana" w:cs="Arial"/>
        <w:noProof/>
      </w:rPr>
      <w:t>1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B07989">
      <w:rPr>
        <w:rStyle w:val="Seitenzahl"/>
        <w:rFonts w:ascii="Verdana" w:hAnsi="Verdana" w:cs="Arial"/>
        <w:noProof/>
      </w:rPr>
      <w:t>3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ab/>
      <w:t xml:space="preserve">     </w:t>
    </w:r>
    <w:r w:rsidR="000D3063">
      <w:rPr>
        <w:rStyle w:val="Seitenzahl"/>
        <w:rFonts w:ascii="Verdana" w:hAnsi="Verdana" w:cs="Arial"/>
      </w:rPr>
      <w:t>DE</w:t>
    </w:r>
    <w:r w:rsidRPr="000D3063">
      <w:rPr>
        <w:rStyle w:val="Seitenzahl"/>
        <w:rFonts w:ascii="Verdana" w:hAnsi="Verdana" w:cs="Arial"/>
      </w:rPr>
      <w:t>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A3" w:rsidRDefault="00845CA3">
      <w:r>
        <w:separator/>
      </w:r>
    </w:p>
  </w:footnote>
  <w:footnote w:type="continuationSeparator" w:id="0">
    <w:p w:rsidR="00845CA3" w:rsidRDefault="00845CA3">
      <w:r>
        <w:continuationSeparator/>
      </w:r>
    </w:p>
  </w:footnote>
  <w:footnote w:id="1">
    <w:p w:rsidR="00B455AB" w:rsidRPr="00746945" w:rsidRDefault="00B455AB" w:rsidP="00B455AB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746945">
        <w:rPr>
          <w:rStyle w:val="Funotenzeichen"/>
          <w:rFonts w:ascii="Verdana" w:hAnsi="Verdana"/>
          <w:sz w:val="18"/>
          <w:szCs w:val="18"/>
        </w:rPr>
        <w:footnoteRef/>
      </w:r>
      <w:r w:rsidRPr="00746945">
        <w:rPr>
          <w:rFonts w:ascii="Verdana" w:hAnsi="Verdana"/>
          <w:sz w:val="18"/>
          <w:szCs w:val="18"/>
        </w:rPr>
        <w:tab/>
      </w:r>
      <w:r w:rsidRPr="00746945">
        <w:rPr>
          <w:rFonts w:ascii="Verdana" w:hAnsi="Verdana" w:cs="Arial"/>
          <w:b/>
          <w:sz w:val="18"/>
          <w:szCs w:val="18"/>
        </w:rPr>
        <w:t>Das Bezugsjahr muss dem in Anlage 12 angegebenen Bezugsjahr entsprechen.</w:t>
      </w:r>
    </w:p>
  </w:footnote>
  <w:footnote w:id="2">
    <w:p w:rsidR="00746945" w:rsidRPr="00746945" w:rsidRDefault="00746945" w:rsidP="00380CFD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746945">
        <w:rPr>
          <w:rStyle w:val="Funotenzeichen"/>
          <w:rFonts w:ascii="Verdana" w:hAnsi="Verdana" w:cs="Arial"/>
          <w:sz w:val="18"/>
          <w:szCs w:val="18"/>
        </w:rPr>
        <w:footnoteRef/>
      </w:r>
      <w:r w:rsidRPr="00746945">
        <w:rPr>
          <w:rFonts w:ascii="Verdana" w:hAnsi="Verdana" w:cs="Arial"/>
          <w:sz w:val="18"/>
          <w:szCs w:val="18"/>
        </w:rPr>
        <w:t xml:space="preserve"> </w:t>
      </w:r>
      <w:r w:rsidRPr="00746945">
        <w:rPr>
          <w:rFonts w:ascii="Verdana" w:hAnsi="Verdana" w:cs="Arial"/>
          <w:sz w:val="18"/>
          <w:szCs w:val="18"/>
        </w:rPr>
        <w:tab/>
        <w:t>Grenzwert ≤ 20 mg C/Nm</w:t>
      </w:r>
      <w:r w:rsidRPr="00746945">
        <w:rPr>
          <w:rFonts w:ascii="Verdana" w:hAnsi="Verdana" w:cs="Arial"/>
          <w:sz w:val="18"/>
          <w:szCs w:val="18"/>
          <w:vertAlign w:val="superscript"/>
        </w:rPr>
        <w:t>3</w:t>
      </w:r>
      <w:r w:rsidRPr="00746945">
        <w:rPr>
          <w:rFonts w:ascii="Verdana" w:hAnsi="Verdana" w:cs="Arial"/>
          <w:sz w:val="18"/>
          <w:szCs w:val="18"/>
        </w:rPr>
        <w:t>.</w:t>
      </w:r>
    </w:p>
  </w:footnote>
  <w:footnote w:id="3">
    <w:p w:rsidR="00B455AB" w:rsidRPr="00746945" w:rsidRDefault="00B455AB" w:rsidP="00B455AB">
      <w:pPr>
        <w:pStyle w:val="Funotentext"/>
        <w:tabs>
          <w:tab w:val="left" w:pos="-7088"/>
          <w:tab w:val="left" w:pos="284"/>
        </w:tabs>
        <w:rPr>
          <w:rFonts w:ascii="Verdana" w:hAnsi="Verdana" w:cs="Arial"/>
          <w:sz w:val="18"/>
          <w:szCs w:val="18"/>
        </w:rPr>
      </w:pPr>
      <w:r w:rsidRPr="00746945">
        <w:rPr>
          <w:rStyle w:val="Funotenzeichen"/>
          <w:rFonts w:ascii="Verdana" w:hAnsi="Verdana" w:cs="Arial"/>
          <w:sz w:val="18"/>
          <w:szCs w:val="18"/>
        </w:rPr>
        <w:footnoteRef/>
      </w:r>
      <w:r w:rsidRPr="00746945">
        <w:rPr>
          <w:rFonts w:ascii="Verdana" w:hAnsi="Verdana" w:cs="Arial"/>
          <w:sz w:val="18"/>
          <w:szCs w:val="18"/>
        </w:rPr>
        <w:t xml:space="preserve"> </w:t>
      </w:r>
      <w:r w:rsidRPr="00746945">
        <w:rPr>
          <w:rFonts w:ascii="Verdana" w:hAnsi="Verdana" w:cs="Arial"/>
          <w:sz w:val="18"/>
          <w:szCs w:val="18"/>
        </w:rPr>
        <w:tab/>
        <w:t>vgl. Anhang B.</w:t>
      </w:r>
    </w:p>
  </w:footnote>
  <w:footnote w:id="4">
    <w:p w:rsidR="00845CA3" w:rsidRPr="0009691C" w:rsidRDefault="00845CA3" w:rsidP="0009691C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9691C">
        <w:rPr>
          <w:rStyle w:val="Funotenzeichen"/>
          <w:rFonts w:ascii="Verdana" w:hAnsi="Verdana" w:cs="Arial"/>
          <w:sz w:val="18"/>
          <w:szCs w:val="18"/>
        </w:rPr>
        <w:footnoteRef/>
      </w:r>
      <w:r w:rsidRPr="0009691C">
        <w:rPr>
          <w:rFonts w:ascii="Verdana" w:hAnsi="Verdana" w:cs="Arial"/>
          <w:sz w:val="18"/>
          <w:szCs w:val="18"/>
        </w:rPr>
        <w:tab/>
        <w:t xml:space="preserve">Grenzwert für </w:t>
      </w:r>
      <w:r w:rsidR="0009691C" w:rsidRPr="0009691C">
        <w:rPr>
          <w:rFonts w:ascii="Verdana" w:hAnsi="Verdana" w:cs="Arial"/>
          <w:sz w:val="18"/>
          <w:szCs w:val="18"/>
        </w:rPr>
        <w:t>Illustrationstiefdruck</w:t>
      </w:r>
      <w:r w:rsidRPr="0009691C">
        <w:rPr>
          <w:rFonts w:ascii="Verdana" w:hAnsi="Verdana" w:cs="Arial"/>
          <w:sz w:val="18"/>
          <w:szCs w:val="18"/>
        </w:rPr>
        <w:t>: Mengenkennzahl ≤ 2 kg/t.</w:t>
      </w:r>
    </w:p>
  </w:footnote>
  <w:footnote w:id="5">
    <w:p w:rsidR="001447D2" w:rsidRPr="0009691C" w:rsidRDefault="001447D2" w:rsidP="004647CB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9691C">
        <w:rPr>
          <w:rStyle w:val="Funotenzeichen"/>
          <w:rFonts w:ascii="Verdana" w:hAnsi="Verdana" w:cs="Arial"/>
          <w:sz w:val="18"/>
          <w:szCs w:val="18"/>
        </w:rPr>
        <w:footnoteRef/>
      </w:r>
      <w:r w:rsidRPr="0009691C">
        <w:rPr>
          <w:rFonts w:ascii="Verdana" w:hAnsi="Verdana" w:cs="Arial"/>
          <w:sz w:val="18"/>
          <w:szCs w:val="18"/>
        </w:rPr>
        <w:t xml:space="preserve"> </w:t>
      </w:r>
      <w:r w:rsidRPr="0009691C">
        <w:rPr>
          <w:rFonts w:ascii="Verdana" w:hAnsi="Verdana" w:cs="Arial"/>
          <w:sz w:val="18"/>
          <w:szCs w:val="18"/>
        </w:rPr>
        <w:tab/>
        <w:t>Grenzwert ≤ 300 mg/kg Druckerzeugnis.</w:t>
      </w:r>
    </w:p>
  </w:footnote>
  <w:footnote w:id="6">
    <w:p w:rsidR="001447D2" w:rsidRPr="0009691C" w:rsidRDefault="001447D2" w:rsidP="00AB4ED7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9691C">
        <w:rPr>
          <w:rStyle w:val="Funotenzeichen"/>
          <w:rFonts w:ascii="Verdana" w:hAnsi="Verdana" w:cs="Arial"/>
          <w:sz w:val="18"/>
          <w:szCs w:val="18"/>
        </w:rPr>
        <w:footnoteRef/>
      </w:r>
      <w:r w:rsidRPr="0009691C">
        <w:rPr>
          <w:rFonts w:ascii="Verdana" w:hAnsi="Verdana" w:cs="Arial"/>
          <w:sz w:val="18"/>
          <w:szCs w:val="18"/>
        </w:rPr>
        <w:t xml:space="preserve"> </w:t>
      </w:r>
      <w:r w:rsidRPr="0009691C">
        <w:rPr>
          <w:rFonts w:ascii="Verdana" w:hAnsi="Verdana" w:cs="Arial"/>
          <w:sz w:val="18"/>
          <w:szCs w:val="18"/>
        </w:rPr>
        <w:tab/>
        <w:t>vgl. Anhang 3.</w:t>
      </w:r>
    </w:p>
  </w:footnote>
  <w:footnote w:id="7">
    <w:p w:rsidR="0009691C" w:rsidRPr="0009691C" w:rsidRDefault="0009691C" w:rsidP="009E28E0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9691C">
        <w:rPr>
          <w:rStyle w:val="Funotenzeichen"/>
          <w:rFonts w:ascii="Verdana" w:hAnsi="Verdana" w:cs="Arial"/>
          <w:sz w:val="18"/>
          <w:szCs w:val="18"/>
        </w:rPr>
        <w:footnoteRef/>
      </w:r>
      <w:r w:rsidRPr="0009691C">
        <w:rPr>
          <w:rFonts w:ascii="Verdana" w:hAnsi="Verdana" w:cs="Arial"/>
          <w:sz w:val="18"/>
          <w:szCs w:val="18"/>
        </w:rPr>
        <w:t xml:space="preserve"> </w:t>
      </w:r>
      <w:r w:rsidRPr="0009691C">
        <w:rPr>
          <w:rFonts w:ascii="Verdana" w:hAnsi="Verdana" w:cs="Arial"/>
          <w:sz w:val="18"/>
          <w:szCs w:val="18"/>
        </w:rPr>
        <w:tab/>
        <w:t>Grenzwert 0,08 mg/l (keine Anwendung der 4 aus 5-Regel)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DA7450" wp14:editId="1EAD2550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7THhj4mGj6e/kl0zYlGRA+bcrU=" w:salt="uijMfliMjhnNsR5RNia4Yg=="/>
  <w:defaultTabStop w:val="709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9691C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D02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47D2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04FF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E6170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43B5"/>
    <w:rsid w:val="00575CF4"/>
    <w:rsid w:val="005807AB"/>
    <w:rsid w:val="00580E5D"/>
    <w:rsid w:val="00581B11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469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07989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A7DD9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69C5"/>
    <w:rsid w:val="00E96FFE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1C1B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A7A4-2387-4D86-A338-4FF41454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8</cp:revision>
  <cp:lastPrinted>2013-07-22T12:04:00Z</cp:lastPrinted>
  <dcterms:created xsi:type="dcterms:W3CDTF">2018-03-27T11:15:00Z</dcterms:created>
  <dcterms:modified xsi:type="dcterms:W3CDTF">2018-08-06T08:00:00Z</dcterms:modified>
</cp:coreProperties>
</file>